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B" w:rsidRDefault="00583FAB" w:rsidP="00785323">
      <w:pPr>
        <w:jc w:val="center"/>
        <w:rPr>
          <w:b/>
          <w:sz w:val="32"/>
          <w:szCs w:val="32"/>
          <w:lang w:val="ru-RU"/>
        </w:rPr>
      </w:pPr>
      <w:r w:rsidRPr="00785323">
        <w:rPr>
          <w:b/>
          <w:sz w:val="32"/>
          <w:szCs w:val="32"/>
          <w:lang w:val="ru-RU"/>
        </w:rPr>
        <w:t>«AeroLine»</w:t>
      </w:r>
    </w:p>
    <w:p w:rsidR="00583FAB" w:rsidRPr="005F405D" w:rsidRDefault="00583FAB" w:rsidP="00785323">
      <w:pPr>
        <w:jc w:val="center"/>
        <w:rPr>
          <w:b/>
          <w:sz w:val="32"/>
          <w:szCs w:val="32"/>
          <w:lang w:val="ru-RU"/>
        </w:rPr>
      </w:pPr>
    </w:p>
    <w:p w:rsidR="00583FAB" w:rsidRDefault="00583FAB" w:rsidP="00785323">
      <w:pPr>
        <w:jc w:val="center"/>
        <w:rPr>
          <w:b/>
          <w:sz w:val="32"/>
          <w:szCs w:val="32"/>
          <w:lang w:val="ru-RU"/>
        </w:rPr>
      </w:pPr>
      <w:r w:rsidRPr="00785323">
        <w:rPr>
          <w:b/>
          <w:sz w:val="32"/>
          <w:szCs w:val="32"/>
          <w:lang w:val="ru-RU"/>
        </w:rPr>
        <w:t>краска для разметки</w:t>
      </w:r>
    </w:p>
    <w:p w:rsidR="00583FAB" w:rsidRPr="005F405D" w:rsidRDefault="00583FAB" w:rsidP="00785323">
      <w:pPr>
        <w:jc w:val="center"/>
        <w:rPr>
          <w:b/>
          <w:sz w:val="32"/>
          <w:szCs w:val="32"/>
          <w:lang w:val="ru-RU"/>
        </w:rPr>
      </w:pPr>
    </w:p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Область применения:</w:t>
      </w:r>
      <w:r w:rsidRPr="00785323">
        <w:rPr>
          <w:sz w:val="22"/>
          <w:szCs w:val="22"/>
          <w:lang w:val="ru-RU"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>Высококачественная краска, предназначена для горизонтальной разметки проезжей части автомобильных дорог, парковочных стоянок, пешеходных переходов, взлётно-посадочных полос, морских и речных причалов, спортивных сооружений и стадионов, бордюров, элементов дорожных сооружений, а также других асфальтобитумных, асфальтобетонных и цементобетонных оснований, подвергающихся высоким механическим нагрузкам. Обладает хорошей эластичностью, высокой адгезией, светостойкостью и стойкостью к воздействию противогололедных средств.</w:t>
      </w:r>
    </w:p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 Подготовка поверхности:</w:t>
      </w:r>
      <w:r w:rsidRPr="00785323">
        <w:rPr>
          <w:sz w:val="22"/>
          <w:szCs w:val="22"/>
          <w:lang w:val="ru-RU"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>Окрашиваемая поверхность должна быть сухой, чистой, очищенной от грязи и пыли.</w:t>
      </w:r>
    </w:p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 Способ применения:</w:t>
      </w:r>
      <w:r w:rsidRPr="00785323">
        <w:rPr>
          <w:sz w:val="22"/>
          <w:szCs w:val="22"/>
          <w:lang w:val="ru-RU"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 xml:space="preserve">Перед применением краску тщательно перемешать. Разметку следует наносит в сухую погоду по сухому покрытию при установившейся температуре воздуха и покрытия от +5 до +30°С и относительной влажности воздуха не более 65%. Краска наносится при помощи специальной маркировочной техники, методом пневматического или безвоздушного распыления, а также, в отдельных случаях, кистью либо валиком. При необходимости разбавляется толуолом или растворителем Р-420 ТГ. Распределение световозвращающих стеклошариков производится поверх свежеуложенного слоя краски не позднее 5 секунд с момента нанесения. При отсутствии специальной техники допускается применение методов посыпки либо предварительного введения стеклошариков в краску. Не смешивать с другими типами красок. </w:t>
      </w:r>
    </w:p>
    <w:p w:rsidR="00583FAB" w:rsidRPr="005F405D" w:rsidRDefault="00583FAB" w:rsidP="00785323">
      <w:pPr>
        <w:spacing w:before="100" w:beforeAutospacing="1" w:after="100" w:afterAutospacing="1"/>
        <w:jc w:val="center"/>
        <w:rPr>
          <w:lang w:val="ru-RU" w:eastAsia="ru-RU"/>
        </w:rPr>
      </w:pPr>
      <w:r>
        <w:t>ТЕХНИЧЕСКАЯ ХАРАКТЕРИСТИКА</w:t>
      </w:r>
      <w:r w:rsidRPr="005F405D">
        <w:rPr>
          <w:sz w:val="22"/>
          <w:szCs w:val="22"/>
          <w:u w:val="single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3879"/>
      </w:tblGrid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Связующее вещество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Акриловый полимер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 xml:space="preserve">Массовая доля нелетучих веществ, %, не менее 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60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Плотность, г/см³, не менее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 xml:space="preserve">1,40 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Степень перетира, мкм, не более 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100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 xml:space="preserve">Условная вязкость по вискозиметру ВЗ-246 с диаметром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5F405D">
                <w:rPr>
                  <w:sz w:val="22"/>
                  <w:szCs w:val="22"/>
                  <w:lang w:val="ru-RU" w:eastAsia="ru-RU"/>
                </w:rPr>
                <w:t>4 мм</w:t>
              </w:r>
            </w:smartTag>
            <w:r w:rsidRPr="005F405D">
              <w:rPr>
                <w:sz w:val="22"/>
                <w:szCs w:val="22"/>
                <w:lang w:val="ru-RU" w:eastAsia="ru-RU"/>
              </w:rPr>
              <w:t xml:space="preserve"> при температуре (20±0,5)</w:t>
            </w:r>
            <w:r w:rsidRPr="005F405D">
              <w:rPr>
                <w:sz w:val="22"/>
                <w:szCs w:val="22"/>
                <w:vertAlign w:val="superscript"/>
                <w:lang w:val="ru-RU" w:eastAsia="ru-RU"/>
              </w:rPr>
              <w:t>о</w:t>
            </w:r>
            <w:r w:rsidRPr="005F405D">
              <w:rPr>
                <w:sz w:val="22"/>
                <w:szCs w:val="22"/>
                <w:lang w:val="ru-RU" w:eastAsia="ru-RU"/>
              </w:rPr>
              <w:t>С, с</w:t>
            </w:r>
          </w:p>
        </w:tc>
        <w:tc>
          <w:tcPr>
            <w:tcW w:w="3879" w:type="dxa"/>
          </w:tcPr>
          <w:p w:rsidR="00583FAB" w:rsidRPr="005F405D" w:rsidRDefault="00583FAB" w:rsidP="00785323">
            <w:pPr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 120 - 200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Примерный расход крас</w:t>
            </w:r>
            <w:bookmarkStart w:id="0" w:name="_GoBack"/>
            <w:bookmarkEnd w:id="0"/>
            <w:r w:rsidRPr="005F405D">
              <w:rPr>
                <w:sz w:val="22"/>
                <w:szCs w:val="22"/>
                <w:lang w:val="ru-RU" w:eastAsia="ru-RU"/>
              </w:rPr>
              <w:t>ки, г/м²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300 - 450</w:t>
            </w:r>
          </w:p>
        </w:tc>
      </w:tr>
      <w:tr w:rsidR="00583FAB" w:rsidRPr="005F405D" w:rsidTr="005F405D">
        <w:tc>
          <w:tcPr>
            <w:tcW w:w="4761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Примерный расход световозвращающих стеклошариков, г/м²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 200 - 250</w:t>
            </w:r>
          </w:p>
        </w:tc>
      </w:tr>
      <w:tr w:rsidR="00583FAB" w:rsidRPr="005F405D" w:rsidTr="005F405D">
        <w:tc>
          <w:tcPr>
            <w:tcW w:w="4761" w:type="dxa"/>
            <w:vAlign w:val="bottom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Время высыхания покрытия до степени 3 при температуре (20 ±2 )ºС и относительной влажности воздуха (65 ± 5)%, мин, не более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 30</w:t>
            </w:r>
          </w:p>
        </w:tc>
      </w:tr>
      <w:tr w:rsidR="00583FAB" w:rsidRPr="005F405D" w:rsidTr="005F405D">
        <w:tc>
          <w:tcPr>
            <w:tcW w:w="4761" w:type="dxa"/>
            <w:vAlign w:val="bottom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Минимальная температура нанесения,ºС</w:t>
            </w:r>
          </w:p>
        </w:tc>
        <w:tc>
          <w:tcPr>
            <w:tcW w:w="3879" w:type="dxa"/>
          </w:tcPr>
          <w:p w:rsidR="00583FAB" w:rsidRPr="005F405D" w:rsidRDefault="00583FAB" w:rsidP="005F405D">
            <w:pPr>
              <w:spacing w:before="100" w:beforeAutospacing="1" w:after="100" w:afterAutospacing="1"/>
              <w:rPr>
                <w:lang w:val="ru-RU" w:eastAsia="ru-RU"/>
              </w:rPr>
            </w:pPr>
            <w:r w:rsidRPr="005F405D">
              <w:rPr>
                <w:sz w:val="22"/>
                <w:szCs w:val="22"/>
                <w:lang w:val="ru-RU" w:eastAsia="ru-RU"/>
              </w:rPr>
              <w:t>+ 5</w:t>
            </w:r>
          </w:p>
        </w:tc>
      </w:tr>
    </w:tbl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Состав:</w:t>
      </w:r>
      <w:r w:rsidRPr="00785323">
        <w:rPr>
          <w:sz w:val="22"/>
          <w:szCs w:val="22"/>
          <w:lang w:val="ru-RU"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>Суспензия пигментов и наполнителей в растворе акрилового сополимера в органических растворителях с добавлением функциональных добавок.</w:t>
      </w:r>
    </w:p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 Меры предосторожности:</w:t>
      </w:r>
      <w:r w:rsidRPr="00785323">
        <w:rPr>
          <w:sz w:val="22"/>
          <w:szCs w:val="22"/>
          <w:lang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>Краска пожаровзрывоопасна. Хранить в плотно закрытой таре производителя, предохраняя от воздействия влаги, прямых солнечных лучей, вдали от отопительных приборов и в недоступном для детей месте.</w:t>
      </w:r>
    </w:p>
    <w:p w:rsidR="00583FAB" w:rsidRPr="005F405D" w:rsidRDefault="00583FAB" w:rsidP="00785323">
      <w:pPr>
        <w:spacing w:before="100" w:beforeAutospacing="1" w:after="100" w:afterAutospacing="1"/>
        <w:ind w:firstLine="426"/>
        <w:jc w:val="both"/>
        <w:rPr>
          <w:lang w:val="ru-RU" w:eastAsia="ru-RU"/>
        </w:rPr>
      </w:pPr>
      <w:r w:rsidRPr="005F405D">
        <w:rPr>
          <w:sz w:val="22"/>
          <w:szCs w:val="22"/>
          <w:lang w:val="ru-RU" w:eastAsia="ru-RU"/>
        </w:rPr>
        <w:t> Гарантийный срок хранения:</w:t>
      </w:r>
      <w:r w:rsidRPr="00785323">
        <w:rPr>
          <w:sz w:val="22"/>
          <w:szCs w:val="22"/>
          <w:u w:val="single"/>
          <w:lang w:val="ru-RU" w:eastAsia="ru-RU"/>
        </w:rPr>
        <w:t xml:space="preserve"> </w:t>
      </w:r>
      <w:r w:rsidRPr="005F405D">
        <w:rPr>
          <w:sz w:val="22"/>
          <w:szCs w:val="22"/>
          <w:lang w:val="ru-RU" w:eastAsia="ru-RU"/>
        </w:rPr>
        <w:t>В заводской упаковке составляет 12 месяцев от даты изготовления.</w:t>
      </w:r>
    </w:p>
    <w:sectPr w:rsidR="00583FAB" w:rsidRPr="005F405D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AB" w:rsidRDefault="00583FAB" w:rsidP="00603EF9">
      <w:r>
        <w:separator/>
      </w:r>
    </w:p>
  </w:endnote>
  <w:endnote w:type="continuationSeparator" w:id="0">
    <w:p w:rsidR="00583FAB" w:rsidRDefault="00583FAB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AB" w:rsidRDefault="00583FAB" w:rsidP="00603EF9">
      <w:r>
        <w:separator/>
      </w:r>
    </w:p>
  </w:footnote>
  <w:footnote w:type="continuationSeparator" w:id="0">
    <w:p w:rsidR="00583FAB" w:rsidRDefault="00583FAB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0965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72450"/>
    <w:rsid w:val="002726EE"/>
    <w:rsid w:val="002763E2"/>
    <w:rsid w:val="00277821"/>
    <w:rsid w:val="00280AF6"/>
    <w:rsid w:val="00282ECC"/>
    <w:rsid w:val="0028420E"/>
    <w:rsid w:val="002A6646"/>
    <w:rsid w:val="002B4E73"/>
    <w:rsid w:val="002C17DE"/>
    <w:rsid w:val="002C234F"/>
    <w:rsid w:val="002D1D42"/>
    <w:rsid w:val="002E4CCB"/>
    <w:rsid w:val="002E7847"/>
    <w:rsid w:val="002F43D8"/>
    <w:rsid w:val="0031279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A1AE5"/>
    <w:rsid w:val="004B4B20"/>
    <w:rsid w:val="004B661D"/>
    <w:rsid w:val="004C0804"/>
    <w:rsid w:val="004C7B89"/>
    <w:rsid w:val="004D7A78"/>
    <w:rsid w:val="004F70DF"/>
    <w:rsid w:val="00524F28"/>
    <w:rsid w:val="00526AB7"/>
    <w:rsid w:val="00543DE9"/>
    <w:rsid w:val="005447C2"/>
    <w:rsid w:val="00545FDB"/>
    <w:rsid w:val="00551CEF"/>
    <w:rsid w:val="00555FEB"/>
    <w:rsid w:val="00561D10"/>
    <w:rsid w:val="00563A88"/>
    <w:rsid w:val="00583FAB"/>
    <w:rsid w:val="00591915"/>
    <w:rsid w:val="00591AE1"/>
    <w:rsid w:val="005B0B3F"/>
    <w:rsid w:val="005B4740"/>
    <w:rsid w:val="005B5A3C"/>
    <w:rsid w:val="005C6164"/>
    <w:rsid w:val="005D5FB4"/>
    <w:rsid w:val="005F1342"/>
    <w:rsid w:val="005F405D"/>
    <w:rsid w:val="005F6A04"/>
    <w:rsid w:val="00603EF9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7143B0"/>
    <w:rsid w:val="00714DF1"/>
    <w:rsid w:val="00715E05"/>
    <w:rsid w:val="00731517"/>
    <w:rsid w:val="007350FE"/>
    <w:rsid w:val="00746B68"/>
    <w:rsid w:val="0077030E"/>
    <w:rsid w:val="00772C8D"/>
    <w:rsid w:val="00774D2C"/>
    <w:rsid w:val="00785323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53370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3230E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086F"/>
    <w:rsid w:val="00BC3F9D"/>
    <w:rsid w:val="00BC6F97"/>
    <w:rsid w:val="00BD09E2"/>
    <w:rsid w:val="00BE317B"/>
    <w:rsid w:val="00BE4E5B"/>
    <w:rsid w:val="00C06E41"/>
    <w:rsid w:val="00C1644B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D2D7E"/>
    <w:rsid w:val="00FE1C47"/>
    <w:rsid w:val="00FE3678"/>
    <w:rsid w:val="00FE6EF3"/>
    <w:rsid w:val="00FF1BD1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styleId="Strong">
    <w:name w:val="Strong"/>
    <w:basedOn w:val="DefaultParagraphFont"/>
    <w:uiPriority w:val="99"/>
    <w:qFormat/>
    <w:rsid w:val="005F405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F405D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99"/>
    <w:qFormat/>
    <w:rsid w:val="005F405D"/>
    <w:rPr>
      <w:rFonts w:cs="Times New Roman"/>
      <w:i/>
      <w:iCs/>
    </w:rPr>
  </w:style>
  <w:style w:type="character" w:customStyle="1" w:styleId="js-phone-number">
    <w:name w:val="js-phone-number"/>
    <w:basedOn w:val="DefaultParagraphFont"/>
    <w:uiPriority w:val="99"/>
    <w:rsid w:val="005F40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2</TotalTime>
  <Pages>1</Pages>
  <Words>371</Words>
  <Characters>2115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4</cp:revision>
  <cp:lastPrinted>2016-02-11T11:35:00Z</cp:lastPrinted>
  <dcterms:created xsi:type="dcterms:W3CDTF">2018-04-02T13:26:00Z</dcterms:created>
  <dcterms:modified xsi:type="dcterms:W3CDTF">2019-05-28T09:06:00Z</dcterms:modified>
</cp:coreProperties>
</file>