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20" w:rsidRPr="004B3E23" w:rsidRDefault="00845F20" w:rsidP="004B3E23">
      <w:pPr>
        <w:jc w:val="center"/>
        <w:rPr>
          <w:b/>
          <w:sz w:val="32"/>
          <w:lang w:val="ru-RU"/>
        </w:rPr>
      </w:pPr>
      <w:bookmarkStart w:id="0" w:name="_GoBack"/>
      <w:bookmarkEnd w:id="0"/>
      <w:r w:rsidRPr="004B3E23">
        <w:rPr>
          <w:b/>
          <w:sz w:val="32"/>
          <w:lang w:val="ru-RU"/>
        </w:rPr>
        <w:t xml:space="preserve">Лаки для мебели марки </w:t>
      </w:r>
      <w:r w:rsidRPr="004B3E23">
        <w:rPr>
          <w:b/>
          <w:sz w:val="32"/>
        </w:rPr>
        <w:t>RADICS</w:t>
      </w:r>
    </w:p>
    <w:p w:rsidR="00845F20" w:rsidRDefault="00845F20" w:rsidP="004B3E23">
      <w:pPr>
        <w:jc w:val="both"/>
        <w:rPr>
          <w:lang w:val="ru-RU"/>
        </w:rPr>
      </w:pPr>
      <w:r>
        <w:rPr>
          <w:lang w:val="ru-RU"/>
        </w:rPr>
        <w:tab/>
      </w:r>
      <w:r w:rsidRPr="00561D10">
        <w:rPr>
          <w:lang w:val="ru-RU"/>
        </w:rPr>
        <w:t>Ассортимент</w:t>
      </w:r>
      <w:r>
        <w:rPr>
          <w:lang w:val="ru-RU"/>
        </w:rPr>
        <w:t xml:space="preserve"> мебельных лаков представлен тремя типами – полиуретановыми, полиакрилатными и нитроцеллюлозными.</w:t>
      </w:r>
    </w:p>
    <w:p w:rsidR="00845F20" w:rsidRPr="001D6E09" w:rsidRDefault="00845F20" w:rsidP="004B3E23">
      <w:pPr>
        <w:jc w:val="both"/>
        <w:rPr>
          <w:lang w:val="ru-RU"/>
        </w:rPr>
      </w:pPr>
    </w:p>
    <w:p w:rsidR="00845F20" w:rsidRPr="004B3E23" w:rsidRDefault="00845F20" w:rsidP="00A76DE6">
      <w:pPr>
        <w:rPr>
          <w:b/>
          <w:lang w:val="ru-RU"/>
        </w:rPr>
      </w:pPr>
      <w:r>
        <w:rPr>
          <w:lang w:val="ru-RU"/>
        </w:rPr>
        <w:tab/>
      </w:r>
      <w:r w:rsidRPr="004B3E23">
        <w:rPr>
          <w:b/>
          <w:lang w:val="ru-RU"/>
        </w:rPr>
        <w:t xml:space="preserve">Полиуретановые лаки для мебели марки </w:t>
      </w:r>
      <w:r w:rsidRPr="004B3E23">
        <w:rPr>
          <w:b/>
        </w:rPr>
        <w:t>RADICS</w:t>
      </w:r>
    </w:p>
    <w:p w:rsidR="00845F20" w:rsidRDefault="00845F20" w:rsidP="004B3E23">
      <w:pPr>
        <w:jc w:val="both"/>
        <w:rPr>
          <w:lang w:val="ru-RU"/>
        </w:rPr>
      </w:pPr>
      <w:r>
        <w:rPr>
          <w:lang w:val="ru-RU"/>
        </w:rPr>
        <w:t xml:space="preserve">Полиуретановые лаки выпускаются по ТУ 20.30.12.110-048-59344679-2017, их основу составляют пленкообразователи алкидного и полиэфирного типа. Все лаки высыхают до степени 3 за 2,5 часа, время жизнеспособности готовой смеси с отвердителем- 6часов, полное высыхание достигается за 6 часов. Лаки на полиэфирном пленкообразователе отличаются исключительной светостойкостью  за счет использования при производстве полиэфира специфических соединений и комбинации светостойких отвердителей. Лаки выпускаются с различной степенью блеска от 10 до 90 ед по блескомеру </w:t>
      </w:r>
      <w:r>
        <w:t>Elcometer</w:t>
      </w:r>
      <w:r w:rsidRPr="00526AB7">
        <w:rPr>
          <w:lang w:val="ru-RU"/>
        </w:rPr>
        <w:t>-480</w:t>
      </w:r>
      <w:r>
        <w:rPr>
          <w:lang w:val="ru-RU"/>
        </w:rPr>
        <w:t xml:space="preserve">. Лаки фасуются по </w:t>
      </w:r>
      <w:smartTag w:uri="urn:schemas-microsoft-com:office:smarttags" w:element="metricconverter">
        <w:smartTagPr>
          <w:attr w:name="ProductID" w:val="20 литров"/>
        </w:smartTagPr>
        <w:r>
          <w:rPr>
            <w:lang w:val="ru-RU"/>
          </w:rPr>
          <w:t>20 литров</w:t>
        </w:r>
      </w:smartTag>
      <w:r>
        <w:rPr>
          <w:lang w:val="ru-RU"/>
        </w:rPr>
        <w:t xml:space="preserve"> и комплектуются полиизоцианатным отвердителем в 10л фасовке и разбавителем 10л.</w:t>
      </w:r>
    </w:p>
    <w:p w:rsidR="00845F20" w:rsidRPr="004B3E23" w:rsidRDefault="00845F20" w:rsidP="00561D10">
      <w:pPr>
        <w:rPr>
          <w:i/>
          <w:lang w:val="ru-RU"/>
        </w:rPr>
      </w:pPr>
      <w:r w:rsidRPr="004B3E23">
        <w:rPr>
          <w:i/>
          <w:lang w:val="ru-RU"/>
        </w:rPr>
        <w:t>Свойства полиуретановых лаков</w:t>
      </w:r>
    </w:p>
    <w:p w:rsidR="00845F20" w:rsidRDefault="00845F20" w:rsidP="00561D10">
      <w:pPr>
        <w:rPr>
          <w:lang w:val="ru-RU"/>
        </w:rPr>
      </w:pPr>
    </w:p>
    <w:tbl>
      <w:tblPr>
        <w:tblW w:w="99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620"/>
        <w:gridCol w:w="1726"/>
        <w:gridCol w:w="1647"/>
        <w:gridCol w:w="1631"/>
        <w:gridCol w:w="1643"/>
        <w:gridCol w:w="1644"/>
      </w:tblGrid>
      <w:tr w:rsidR="00845F20" w:rsidRPr="004B3E23" w:rsidTr="005E6028">
        <w:tc>
          <w:tcPr>
            <w:tcW w:w="1620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>Марка лака</w:t>
            </w:r>
          </w:p>
        </w:tc>
        <w:tc>
          <w:tcPr>
            <w:tcW w:w="1726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>Свойства</w:t>
            </w:r>
          </w:p>
        </w:tc>
        <w:tc>
          <w:tcPr>
            <w:tcW w:w="1647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>Содержание нелетучих веществ, % масс.</w:t>
            </w:r>
          </w:p>
        </w:tc>
        <w:tc>
          <w:tcPr>
            <w:tcW w:w="1631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>Вязкость по ВЗ246, Ø4, сек</w:t>
            </w:r>
          </w:p>
        </w:tc>
        <w:tc>
          <w:tcPr>
            <w:tcW w:w="1643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 xml:space="preserve">Блеск по блескомеру </w:t>
            </w:r>
            <w:r w:rsidRPr="005E6028">
              <w:rPr>
                <w:b/>
                <w:bCs/>
                <w:sz w:val="22"/>
                <w:szCs w:val="22"/>
              </w:rPr>
              <w:t>Elcometer</w:t>
            </w:r>
            <w:r w:rsidRPr="005E6028">
              <w:rPr>
                <w:b/>
                <w:bCs/>
                <w:sz w:val="22"/>
                <w:szCs w:val="22"/>
                <w:lang w:val="ru-RU"/>
              </w:rPr>
              <w:t>-480 ^60˚</w:t>
            </w:r>
          </w:p>
        </w:tc>
        <w:tc>
          <w:tcPr>
            <w:tcW w:w="1644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>Время высыхания до ст.3, час</w:t>
            </w:r>
          </w:p>
        </w:tc>
      </w:tr>
      <w:tr w:rsidR="00845F20" w:rsidTr="005E6028">
        <w:tc>
          <w:tcPr>
            <w:tcW w:w="1620" w:type="dxa"/>
            <w:shd w:val="clear" w:color="auto" w:fill="F2F2F2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L19001</w:t>
            </w:r>
          </w:p>
        </w:tc>
        <w:tc>
          <w:tcPr>
            <w:tcW w:w="1726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глянцевый</w:t>
            </w:r>
          </w:p>
        </w:tc>
        <w:tc>
          <w:tcPr>
            <w:tcW w:w="1647" w:type="dxa"/>
            <w:vMerge w:val="restart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42-44</w:t>
            </w:r>
          </w:p>
        </w:tc>
        <w:tc>
          <w:tcPr>
            <w:tcW w:w="1631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35-45</w:t>
            </w:r>
          </w:p>
        </w:tc>
        <w:tc>
          <w:tcPr>
            <w:tcW w:w="1643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644" w:type="dxa"/>
            <w:vMerge w:val="restart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2,5</w:t>
            </w:r>
          </w:p>
        </w:tc>
      </w:tr>
      <w:tr w:rsidR="00845F20" w:rsidTr="005E6028">
        <w:tc>
          <w:tcPr>
            <w:tcW w:w="1620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L14013</w:t>
            </w:r>
          </w:p>
        </w:tc>
        <w:tc>
          <w:tcPr>
            <w:tcW w:w="1726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Тиксотропный полуматовый</w:t>
            </w:r>
          </w:p>
        </w:tc>
        <w:tc>
          <w:tcPr>
            <w:tcW w:w="1647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80-100</w:t>
            </w:r>
          </w:p>
        </w:tc>
        <w:tc>
          <w:tcPr>
            <w:tcW w:w="1643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644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  <w:shd w:val="clear" w:color="auto" w:fill="F2F2F2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L13012</w:t>
            </w:r>
          </w:p>
        </w:tc>
        <w:tc>
          <w:tcPr>
            <w:tcW w:w="1726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Тиксотропный матовый</w:t>
            </w:r>
          </w:p>
        </w:tc>
        <w:tc>
          <w:tcPr>
            <w:tcW w:w="1647" w:type="dxa"/>
            <w:vMerge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80-100</w:t>
            </w:r>
          </w:p>
        </w:tc>
        <w:tc>
          <w:tcPr>
            <w:tcW w:w="1643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644" w:type="dxa"/>
            <w:vMerge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L12011</w:t>
            </w:r>
          </w:p>
        </w:tc>
        <w:tc>
          <w:tcPr>
            <w:tcW w:w="1726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Тиксотропный матовый</w:t>
            </w:r>
          </w:p>
        </w:tc>
        <w:tc>
          <w:tcPr>
            <w:tcW w:w="1647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80-100</w:t>
            </w:r>
          </w:p>
        </w:tc>
        <w:tc>
          <w:tcPr>
            <w:tcW w:w="1643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44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  <w:shd w:val="clear" w:color="auto" w:fill="F2F2F2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L11003</w:t>
            </w:r>
          </w:p>
        </w:tc>
        <w:tc>
          <w:tcPr>
            <w:tcW w:w="1726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матовый</w:t>
            </w:r>
          </w:p>
        </w:tc>
        <w:tc>
          <w:tcPr>
            <w:tcW w:w="1647" w:type="dxa"/>
            <w:vMerge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30-45</w:t>
            </w:r>
          </w:p>
        </w:tc>
        <w:tc>
          <w:tcPr>
            <w:tcW w:w="1643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644" w:type="dxa"/>
            <w:vMerge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L12004</w:t>
            </w:r>
          </w:p>
        </w:tc>
        <w:tc>
          <w:tcPr>
            <w:tcW w:w="1726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матовый</w:t>
            </w:r>
          </w:p>
        </w:tc>
        <w:tc>
          <w:tcPr>
            <w:tcW w:w="1647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30-45</w:t>
            </w:r>
          </w:p>
        </w:tc>
        <w:tc>
          <w:tcPr>
            <w:tcW w:w="1643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44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  <w:shd w:val="clear" w:color="auto" w:fill="F2F2F2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L13005</w:t>
            </w:r>
          </w:p>
        </w:tc>
        <w:tc>
          <w:tcPr>
            <w:tcW w:w="1726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матовый</w:t>
            </w:r>
          </w:p>
        </w:tc>
        <w:tc>
          <w:tcPr>
            <w:tcW w:w="1647" w:type="dxa"/>
            <w:vMerge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30-45</w:t>
            </w:r>
          </w:p>
        </w:tc>
        <w:tc>
          <w:tcPr>
            <w:tcW w:w="1643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644" w:type="dxa"/>
            <w:vMerge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L14006</w:t>
            </w:r>
          </w:p>
        </w:tc>
        <w:tc>
          <w:tcPr>
            <w:tcW w:w="1726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полуматовый</w:t>
            </w:r>
          </w:p>
        </w:tc>
        <w:tc>
          <w:tcPr>
            <w:tcW w:w="1647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30-45</w:t>
            </w:r>
          </w:p>
        </w:tc>
        <w:tc>
          <w:tcPr>
            <w:tcW w:w="1643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644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  <w:shd w:val="clear" w:color="auto" w:fill="F2F2F2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L19008</w:t>
            </w:r>
          </w:p>
        </w:tc>
        <w:tc>
          <w:tcPr>
            <w:tcW w:w="1726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глянцевый</w:t>
            </w:r>
          </w:p>
        </w:tc>
        <w:tc>
          <w:tcPr>
            <w:tcW w:w="1647" w:type="dxa"/>
            <w:vMerge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30-45</w:t>
            </w:r>
          </w:p>
        </w:tc>
        <w:tc>
          <w:tcPr>
            <w:tcW w:w="1643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644" w:type="dxa"/>
            <w:vMerge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L13010</w:t>
            </w:r>
          </w:p>
        </w:tc>
        <w:tc>
          <w:tcPr>
            <w:tcW w:w="1726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матовый</w:t>
            </w:r>
          </w:p>
        </w:tc>
        <w:tc>
          <w:tcPr>
            <w:tcW w:w="1647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25-30</w:t>
            </w:r>
          </w:p>
        </w:tc>
        <w:tc>
          <w:tcPr>
            <w:tcW w:w="1643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644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  <w:shd w:val="clear" w:color="auto" w:fill="F2F2F2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L12009</w:t>
            </w:r>
          </w:p>
        </w:tc>
        <w:tc>
          <w:tcPr>
            <w:tcW w:w="1726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матовый</w:t>
            </w:r>
          </w:p>
        </w:tc>
        <w:tc>
          <w:tcPr>
            <w:tcW w:w="1647" w:type="dxa"/>
            <w:vMerge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25-30</w:t>
            </w:r>
          </w:p>
        </w:tc>
        <w:tc>
          <w:tcPr>
            <w:tcW w:w="1643" w:type="dxa"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44" w:type="dxa"/>
            <w:vMerge/>
            <w:shd w:val="clear" w:color="auto" w:fill="F2F2F2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</w:tcPr>
          <w:p w:rsidR="00845F20" w:rsidRPr="005E6028" w:rsidRDefault="00845F20" w:rsidP="00EC34D9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L17007</w:t>
            </w:r>
          </w:p>
        </w:tc>
        <w:tc>
          <w:tcPr>
            <w:tcW w:w="1726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глянцевый</w:t>
            </w:r>
          </w:p>
        </w:tc>
        <w:tc>
          <w:tcPr>
            <w:tcW w:w="1647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:rsidR="00845F20" w:rsidRPr="005E6028" w:rsidRDefault="00845F20" w:rsidP="00EC34D9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30-45</w:t>
            </w:r>
          </w:p>
        </w:tc>
        <w:tc>
          <w:tcPr>
            <w:tcW w:w="1643" w:type="dxa"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644" w:type="dxa"/>
            <w:vMerge/>
          </w:tcPr>
          <w:p w:rsidR="00845F20" w:rsidRPr="005E6028" w:rsidRDefault="00845F20" w:rsidP="00EC34D9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845F20" w:rsidRDefault="00845F20" w:rsidP="00561D10">
      <w:pPr>
        <w:rPr>
          <w:lang w:val="ru-RU"/>
        </w:rPr>
      </w:pPr>
    </w:p>
    <w:p w:rsidR="00845F20" w:rsidRDefault="00845F20" w:rsidP="00561D10">
      <w:pPr>
        <w:rPr>
          <w:lang w:val="ru-RU"/>
        </w:rPr>
      </w:pPr>
    </w:p>
    <w:p w:rsidR="00845F20" w:rsidRPr="004B3E23" w:rsidRDefault="00845F20" w:rsidP="00561D10">
      <w:pPr>
        <w:rPr>
          <w:b/>
          <w:lang w:val="ru-RU"/>
        </w:rPr>
      </w:pPr>
      <w:r>
        <w:rPr>
          <w:b/>
          <w:lang w:val="ru-RU"/>
        </w:rPr>
        <w:tab/>
      </w:r>
      <w:r w:rsidRPr="004B3E23">
        <w:rPr>
          <w:b/>
          <w:lang w:val="ru-RU"/>
        </w:rPr>
        <w:t xml:space="preserve">Акриловые лаки для мебели марки </w:t>
      </w:r>
      <w:r w:rsidRPr="004B3E23">
        <w:rPr>
          <w:b/>
        </w:rPr>
        <w:t>RADICS</w:t>
      </w:r>
    </w:p>
    <w:p w:rsidR="00845F20" w:rsidRDefault="00845F20" w:rsidP="004B3E23">
      <w:pPr>
        <w:jc w:val="both"/>
        <w:rPr>
          <w:lang w:val="ru-RU"/>
        </w:rPr>
      </w:pPr>
      <w:r>
        <w:rPr>
          <w:lang w:val="ru-RU"/>
        </w:rPr>
        <w:tab/>
        <w:t xml:space="preserve">Лаки на основе акрилового сополимера разработаны с целью замены низкокачественных нитролаков и выпускаются по ТУ 20.30.12.110-049-59344679-2017. С позиции безопасности акриловые лаки имеют существенное преимущество перед нитроцеллюлозными, кроме того, они имеют превосходящие физико-механические и декоративные свойства. Существенным преимуществом акриловых лаков перед нитроцеллюлозными является то, что при их производстве не требуется введение пластификаторов, которые существенно изменяют свойства пленки с течением времени, и, кроме того, обладая токсичностью, не мигрируют из пленки в жилое пространство. Акриловый сополимер обладает необходимой эластичностью за счет введения на стадии его синтеза в структуру эластифицирующих мономеров. </w:t>
      </w:r>
    </w:p>
    <w:p w:rsidR="00845F20" w:rsidRDefault="00845F20" w:rsidP="00561D10">
      <w:pPr>
        <w:rPr>
          <w:lang w:val="ru-RU"/>
        </w:rPr>
      </w:pPr>
      <w:r>
        <w:rPr>
          <w:lang w:val="ru-RU"/>
        </w:rPr>
        <w:t>Малярные свойства акриловых лаков такие же, как и у нитролаков, см. таб. ниже.</w:t>
      </w:r>
    </w:p>
    <w:p w:rsidR="00845F20" w:rsidRDefault="00845F20" w:rsidP="00561D10">
      <w:pPr>
        <w:rPr>
          <w:lang w:val="ru-RU"/>
        </w:rPr>
      </w:pPr>
    </w:p>
    <w:p w:rsidR="00845F20" w:rsidRPr="004B3E23" w:rsidRDefault="00845F20" w:rsidP="00561D10">
      <w:pPr>
        <w:rPr>
          <w:b/>
          <w:lang w:val="ru-RU"/>
        </w:rPr>
      </w:pPr>
      <w:r>
        <w:rPr>
          <w:b/>
          <w:lang w:val="ru-RU"/>
        </w:rPr>
        <w:tab/>
      </w:r>
      <w:r w:rsidRPr="004B3E23">
        <w:rPr>
          <w:b/>
          <w:lang w:val="ru-RU"/>
        </w:rPr>
        <w:t xml:space="preserve">Нитроцеллюлозные лаки для мебели марки </w:t>
      </w:r>
      <w:r w:rsidRPr="004B3E23">
        <w:rPr>
          <w:b/>
        </w:rPr>
        <w:t>RADICS</w:t>
      </w:r>
    </w:p>
    <w:p w:rsidR="00845F20" w:rsidRPr="00921A59" w:rsidRDefault="00845F20" w:rsidP="00561D10">
      <w:pPr>
        <w:rPr>
          <w:lang w:val="ru-RU"/>
        </w:rPr>
      </w:pPr>
      <w:r>
        <w:rPr>
          <w:lang w:val="ru-RU"/>
        </w:rPr>
        <w:t xml:space="preserve">Выпускаемые нитроцеллюлозные лаки обладают традиционными для этого типа материалов свойствами, с той лишь разницей, что в них использована для пластификации алкидная смола собственного производства, которая синтезирована в рамках жестких экологических требований, и введены добавки для улучшения внешнего вида пленки. </w:t>
      </w:r>
    </w:p>
    <w:p w:rsidR="00845F20" w:rsidRPr="004B3E23" w:rsidRDefault="00845F20" w:rsidP="00561D10">
      <w:pPr>
        <w:rPr>
          <w:i/>
          <w:lang w:val="ru-RU"/>
        </w:rPr>
      </w:pPr>
      <w:r w:rsidRPr="004B3E23">
        <w:rPr>
          <w:i/>
          <w:lang w:val="ru-RU"/>
        </w:rPr>
        <w:t>Свойства акриловых и нитроцеллюлозных лаков</w:t>
      </w:r>
    </w:p>
    <w:p w:rsidR="00845F20" w:rsidRDefault="00845F20" w:rsidP="00561D10">
      <w:pPr>
        <w:rPr>
          <w:lang w:val="ru-RU"/>
        </w:rPr>
      </w:pPr>
    </w:p>
    <w:p w:rsidR="00845F20" w:rsidRDefault="00845F20" w:rsidP="00561D10">
      <w:pPr>
        <w:rPr>
          <w:lang w:val="ru-RU"/>
        </w:rPr>
      </w:pPr>
    </w:p>
    <w:p w:rsidR="00845F20" w:rsidRPr="001D6E09" w:rsidRDefault="00845F20" w:rsidP="00561D10">
      <w:pPr>
        <w:rPr>
          <w:lang w:val="ru-RU"/>
        </w:rPr>
      </w:pPr>
      <w:r>
        <w:rPr>
          <w:lang w:val="ru-RU"/>
        </w:rPr>
        <w:t xml:space="preserve">  </w:t>
      </w:r>
    </w:p>
    <w:tbl>
      <w:tblPr>
        <w:tblW w:w="99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620"/>
        <w:gridCol w:w="1726"/>
        <w:gridCol w:w="1647"/>
        <w:gridCol w:w="1631"/>
        <w:gridCol w:w="1643"/>
        <w:gridCol w:w="1643"/>
      </w:tblGrid>
      <w:tr w:rsidR="00845F20" w:rsidRPr="004B3E23" w:rsidTr="005E6028">
        <w:tc>
          <w:tcPr>
            <w:tcW w:w="1620" w:type="dxa"/>
          </w:tcPr>
          <w:p w:rsidR="00845F20" w:rsidRPr="005E6028" w:rsidRDefault="00845F20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>Марка лака</w:t>
            </w:r>
          </w:p>
        </w:tc>
        <w:tc>
          <w:tcPr>
            <w:tcW w:w="1726" w:type="dxa"/>
          </w:tcPr>
          <w:p w:rsidR="00845F20" w:rsidRPr="005E6028" w:rsidRDefault="00845F20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>Свойства</w:t>
            </w:r>
          </w:p>
        </w:tc>
        <w:tc>
          <w:tcPr>
            <w:tcW w:w="1647" w:type="dxa"/>
          </w:tcPr>
          <w:p w:rsidR="00845F20" w:rsidRPr="005E6028" w:rsidRDefault="00845F20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>Содержание нелетучих веществ, % масс.</w:t>
            </w:r>
          </w:p>
        </w:tc>
        <w:tc>
          <w:tcPr>
            <w:tcW w:w="1631" w:type="dxa"/>
          </w:tcPr>
          <w:p w:rsidR="00845F20" w:rsidRPr="005E6028" w:rsidRDefault="00845F20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>Вязкость по ВЗ246, Ø4, сек</w:t>
            </w:r>
          </w:p>
        </w:tc>
        <w:tc>
          <w:tcPr>
            <w:tcW w:w="1643" w:type="dxa"/>
          </w:tcPr>
          <w:p w:rsidR="00845F20" w:rsidRPr="005E6028" w:rsidRDefault="00845F20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 xml:space="preserve">Блеск по блескомеру </w:t>
            </w:r>
            <w:r w:rsidRPr="005E6028">
              <w:rPr>
                <w:b/>
                <w:bCs/>
                <w:sz w:val="22"/>
                <w:szCs w:val="22"/>
              </w:rPr>
              <w:t>Elcometer</w:t>
            </w:r>
            <w:r w:rsidRPr="005E6028">
              <w:rPr>
                <w:b/>
                <w:bCs/>
                <w:sz w:val="22"/>
                <w:szCs w:val="22"/>
                <w:lang w:val="ru-RU"/>
              </w:rPr>
              <w:t>-480 ^60˚</w:t>
            </w:r>
          </w:p>
        </w:tc>
        <w:tc>
          <w:tcPr>
            <w:tcW w:w="1643" w:type="dxa"/>
          </w:tcPr>
          <w:p w:rsidR="00845F20" w:rsidRPr="005E6028" w:rsidRDefault="00845F20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  <w:lang w:val="ru-RU"/>
              </w:rPr>
              <w:t xml:space="preserve">Время высыхания до ст.3, мин (полное, час) </w:t>
            </w:r>
          </w:p>
        </w:tc>
      </w:tr>
      <w:tr w:rsidR="00845F20" w:rsidTr="005E6028">
        <w:tc>
          <w:tcPr>
            <w:tcW w:w="1620" w:type="dxa"/>
            <w:shd w:val="clear" w:color="auto" w:fill="F2F2F2"/>
          </w:tcPr>
          <w:p w:rsidR="00845F20" w:rsidRPr="005E6028" w:rsidRDefault="00845F20" w:rsidP="0081762E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</w:rPr>
              <w:t>L</w:t>
            </w:r>
            <w:r w:rsidRPr="005E6028">
              <w:rPr>
                <w:b/>
                <w:bCs/>
                <w:sz w:val="22"/>
                <w:szCs w:val="22"/>
                <w:lang w:val="ru-RU"/>
              </w:rPr>
              <w:t>42001</w:t>
            </w:r>
          </w:p>
        </w:tc>
        <w:tc>
          <w:tcPr>
            <w:tcW w:w="1726" w:type="dxa"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НЦ матовый</w:t>
            </w:r>
          </w:p>
        </w:tc>
        <w:tc>
          <w:tcPr>
            <w:tcW w:w="1647" w:type="dxa"/>
            <w:vMerge w:val="restart"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</w:rPr>
            </w:pPr>
            <w:r w:rsidRPr="005E6028">
              <w:rPr>
                <w:sz w:val="22"/>
                <w:szCs w:val="22"/>
              </w:rPr>
              <w:t>42-44</w:t>
            </w:r>
          </w:p>
        </w:tc>
        <w:tc>
          <w:tcPr>
            <w:tcW w:w="1631" w:type="dxa"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28-35</w:t>
            </w:r>
          </w:p>
        </w:tc>
        <w:tc>
          <w:tcPr>
            <w:tcW w:w="1643" w:type="dxa"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43" w:type="dxa"/>
            <w:vMerge w:val="restart"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5 мин (3 час)</w:t>
            </w:r>
          </w:p>
        </w:tc>
      </w:tr>
      <w:tr w:rsidR="00845F20" w:rsidTr="005E6028">
        <w:tc>
          <w:tcPr>
            <w:tcW w:w="1620" w:type="dxa"/>
          </w:tcPr>
          <w:p w:rsidR="00845F20" w:rsidRPr="005E6028" w:rsidRDefault="00845F20" w:rsidP="0081762E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</w:rPr>
              <w:t>L</w:t>
            </w:r>
            <w:r w:rsidRPr="005E6028">
              <w:rPr>
                <w:b/>
                <w:bCs/>
                <w:sz w:val="22"/>
                <w:szCs w:val="22"/>
                <w:lang w:val="ru-RU"/>
              </w:rPr>
              <w:t>49002</w:t>
            </w:r>
          </w:p>
        </w:tc>
        <w:tc>
          <w:tcPr>
            <w:tcW w:w="1726" w:type="dxa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НЦ глянцевый</w:t>
            </w:r>
          </w:p>
        </w:tc>
        <w:tc>
          <w:tcPr>
            <w:tcW w:w="1647" w:type="dxa"/>
            <w:vMerge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28-35</w:t>
            </w:r>
          </w:p>
        </w:tc>
        <w:tc>
          <w:tcPr>
            <w:tcW w:w="1643" w:type="dxa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643" w:type="dxa"/>
            <w:vMerge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  <w:shd w:val="clear" w:color="auto" w:fill="F2F2F2"/>
          </w:tcPr>
          <w:p w:rsidR="00845F20" w:rsidRPr="005E6028" w:rsidRDefault="00845F20" w:rsidP="0081762E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</w:rPr>
              <w:t>L</w:t>
            </w:r>
            <w:r w:rsidRPr="005E6028">
              <w:rPr>
                <w:b/>
                <w:bCs/>
                <w:sz w:val="22"/>
                <w:szCs w:val="22"/>
                <w:lang w:val="ru-RU"/>
              </w:rPr>
              <w:t>32001</w:t>
            </w:r>
          </w:p>
        </w:tc>
        <w:tc>
          <w:tcPr>
            <w:tcW w:w="1726" w:type="dxa"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Акриловый матовый</w:t>
            </w:r>
          </w:p>
        </w:tc>
        <w:tc>
          <w:tcPr>
            <w:tcW w:w="1647" w:type="dxa"/>
            <w:vMerge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40-50</w:t>
            </w:r>
          </w:p>
        </w:tc>
        <w:tc>
          <w:tcPr>
            <w:tcW w:w="1643" w:type="dxa"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643" w:type="dxa"/>
            <w:vMerge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</w:tcPr>
          <w:p w:rsidR="00845F20" w:rsidRPr="005E6028" w:rsidRDefault="00845F20" w:rsidP="0081762E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E6028">
              <w:rPr>
                <w:b/>
                <w:bCs/>
                <w:sz w:val="22"/>
                <w:szCs w:val="22"/>
              </w:rPr>
              <w:t>L</w:t>
            </w:r>
            <w:r w:rsidRPr="005E6028">
              <w:rPr>
                <w:b/>
                <w:bCs/>
                <w:sz w:val="22"/>
                <w:szCs w:val="22"/>
                <w:lang w:val="ru-RU"/>
              </w:rPr>
              <w:t>33002</w:t>
            </w:r>
          </w:p>
        </w:tc>
        <w:tc>
          <w:tcPr>
            <w:tcW w:w="1726" w:type="dxa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Акриловый матовый</w:t>
            </w:r>
          </w:p>
        </w:tc>
        <w:tc>
          <w:tcPr>
            <w:tcW w:w="1647" w:type="dxa"/>
            <w:vMerge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40-50</w:t>
            </w:r>
          </w:p>
        </w:tc>
        <w:tc>
          <w:tcPr>
            <w:tcW w:w="1643" w:type="dxa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643" w:type="dxa"/>
            <w:vMerge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</w:p>
        </w:tc>
      </w:tr>
      <w:tr w:rsidR="00845F20" w:rsidTr="005E6028">
        <w:tc>
          <w:tcPr>
            <w:tcW w:w="1620" w:type="dxa"/>
            <w:shd w:val="clear" w:color="auto" w:fill="F2F2F2"/>
          </w:tcPr>
          <w:p w:rsidR="00845F20" w:rsidRPr="005E6028" w:rsidRDefault="00845F20" w:rsidP="0081762E">
            <w:pPr>
              <w:rPr>
                <w:b/>
                <w:bCs/>
                <w:sz w:val="22"/>
                <w:szCs w:val="22"/>
              </w:rPr>
            </w:pPr>
            <w:r w:rsidRPr="005E6028">
              <w:rPr>
                <w:b/>
                <w:bCs/>
                <w:sz w:val="22"/>
                <w:szCs w:val="22"/>
              </w:rPr>
              <w:t>L34003</w:t>
            </w:r>
          </w:p>
        </w:tc>
        <w:tc>
          <w:tcPr>
            <w:tcW w:w="1726" w:type="dxa"/>
            <w:shd w:val="clear" w:color="auto" w:fill="F2F2F2"/>
          </w:tcPr>
          <w:p w:rsidR="00845F20" w:rsidRPr="005E6028" w:rsidRDefault="00845F20" w:rsidP="0081762E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Акриловый полуматовый</w:t>
            </w:r>
          </w:p>
        </w:tc>
        <w:tc>
          <w:tcPr>
            <w:tcW w:w="1647" w:type="dxa"/>
            <w:vMerge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31" w:type="dxa"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40-50</w:t>
            </w:r>
          </w:p>
        </w:tc>
        <w:tc>
          <w:tcPr>
            <w:tcW w:w="1643" w:type="dxa"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  <w:r w:rsidRPr="005E6028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643" w:type="dxa"/>
            <w:vMerge/>
            <w:shd w:val="clear" w:color="auto" w:fill="F2F2F2"/>
          </w:tcPr>
          <w:p w:rsidR="00845F20" w:rsidRPr="005E6028" w:rsidRDefault="00845F20" w:rsidP="00606F0F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845F20" w:rsidRPr="001D6E09" w:rsidRDefault="00845F20" w:rsidP="00561D10">
      <w:pPr>
        <w:rPr>
          <w:lang w:val="ru-RU"/>
        </w:rPr>
      </w:pPr>
    </w:p>
    <w:sectPr w:rsidR="00845F20" w:rsidRPr="001D6E09" w:rsidSect="0057727A">
      <w:pgSz w:w="11906" w:h="16838"/>
      <w:pgMar w:top="851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F20" w:rsidRDefault="00845F20" w:rsidP="00603EF9">
      <w:r>
        <w:separator/>
      </w:r>
    </w:p>
  </w:endnote>
  <w:endnote w:type="continuationSeparator" w:id="0">
    <w:p w:rsidR="00845F20" w:rsidRDefault="00845F20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F20" w:rsidRDefault="00845F20" w:rsidP="00603EF9">
      <w:r>
        <w:separator/>
      </w:r>
    </w:p>
  </w:footnote>
  <w:footnote w:type="continuationSeparator" w:id="0">
    <w:p w:rsidR="00845F20" w:rsidRDefault="00845F20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96525"/>
    <w:rsid w:val="000969F8"/>
    <w:rsid w:val="000B7E68"/>
    <w:rsid w:val="000C161A"/>
    <w:rsid w:val="000C2B6F"/>
    <w:rsid w:val="000D5F4E"/>
    <w:rsid w:val="000E4F26"/>
    <w:rsid w:val="00116DB8"/>
    <w:rsid w:val="0011730B"/>
    <w:rsid w:val="00134B13"/>
    <w:rsid w:val="00135C4B"/>
    <w:rsid w:val="0014371F"/>
    <w:rsid w:val="00147E1C"/>
    <w:rsid w:val="00167791"/>
    <w:rsid w:val="00172503"/>
    <w:rsid w:val="00173418"/>
    <w:rsid w:val="001777DB"/>
    <w:rsid w:val="001A2109"/>
    <w:rsid w:val="001A28B7"/>
    <w:rsid w:val="001A67C7"/>
    <w:rsid w:val="001D5D5F"/>
    <w:rsid w:val="001D631F"/>
    <w:rsid w:val="001D6E09"/>
    <w:rsid w:val="001F7A57"/>
    <w:rsid w:val="00217CCC"/>
    <w:rsid w:val="0023450C"/>
    <w:rsid w:val="0023545C"/>
    <w:rsid w:val="00235C6C"/>
    <w:rsid w:val="0024502D"/>
    <w:rsid w:val="002450AE"/>
    <w:rsid w:val="00251411"/>
    <w:rsid w:val="002568C4"/>
    <w:rsid w:val="00260060"/>
    <w:rsid w:val="00272450"/>
    <w:rsid w:val="002763E2"/>
    <w:rsid w:val="00277821"/>
    <w:rsid w:val="00280AF6"/>
    <w:rsid w:val="0028420E"/>
    <w:rsid w:val="002A6646"/>
    <w:rsid w:val="002B4E73"/>
    <w:rsid w:val="002C17DE"/>
    <w:rsid w:val="002D1D42"/>
    <w:rsid w:val="002E4CCB"/>
    <w:rsid w:val="002E7847"/>
    <w:rsid w:val="003174C5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5ACE"/>
    <w:rsid w:val="004074CF"/>
    <w:rsid w:val="00411DF1"/>
    <w:rsid w:val="0041224D"/>
    <w:rsid w:val="00415374"/>
    <w:rsid w:val="004158D4"/>
    <w:rsid w:val="00420592"/>
    <w:rsid w:val="00423ABC"/>
    <w:rsid w:val="004417F6"/>
    <w:rsid w:val="00445E45"/>
    <w:rsid w:val="004546C2"/>
    <w:rsid w:val="00467EB5"/>
    <w:rsid w:val="0047438C"/>
    <w:rsid w:val="00476AB7"/>
    <w:rsid w:val="0048148B"/>
    <w:rsid w:val="0048679E"/>
    <w:rsid w:val="00490AC7"/>
    <w:rsid w:val="004970D4"/>
    <w:rsid w:val="004A1098"/>
    <w:rsid w:val="004B3E23"/>
    <w:rsid w:val="004B4B20"/>
    <w:rsid w:val="004B661D"/>
    <w:rsid w:val="004C0804"/>
    <w:rsid w:val="004C7B89"/>
    <w:rsid w:val="004D7A78"/>
    <w:rsid w:val="00515FAC"/>
    <w:rsid w:val="00526AB7"/>
    <w:rsid w:val="00543DE9"/>
    <w:rsid w:val="00545FDB"/>
    <w:rsid w:val="00555FEB"/>
    <w:rsid w:val="00561D10"/>
    <w:rsid w:val="00563A88"/>
    <w:rsid w:val="0057727A"/>
    <w:rsid w:val="00591915"/>
    <w:rsid w:val="00591AE1"/>
    <w:rsid w:val="005B5A3C"/>
    <w:rsid w:val="005C6164"/>
    <w:rsid w:val="005D5FB4"/>
    <w:rsid w:val="005E6028"/>
    <w:rsid w:val="005F1342"/>
    <w:rsid w:val="005F6A04"/>
    <w:rsid w:val="00603EF9"/>
    <w:rsid w:val="00606F0F"/>
    <w:rsid w:val="006070F0"/>
    <w:rsid w:val="0063297D"/>
    <w:rsid w:val="0063405B"/>
    <w:rsid w:val="00634502"/>
    <w:rsid w:val="00637085"/>
    <w:rsid w:val="00654D9A"/>
    <w:rsid w:val="00663598"/>
    <w:rsid w:val="00683182"/>
    <w:rsid w:val="006A4E92"/>
    <w:rsid w:val="006A655D"/>
    <w:rsid w:val="006A7DDD"/>
    <w:rsid w:val="006D647A"/>
    <w:rsid w:val="006E50F2"/>
    <w:rsid w:val="006F01FB"/>
    <w:rsid w:val="007143B0"/>
    <w:rsid w:val="00714DF1"/>
    <w:rsid w:val="007350FE"/>
    <w:rsid w:val="00746B68"/>
    <w:rsid w:val="0077030E"/>
    <w:rsid w:val="00772C8D"/>
    <w:rsid w:val="00774D2C"/>
    <w:rsid w:val="007904F5"/>
    <w:rsid w:val="007B698A"/>
    <w:rsid w:val="007C33AC"/>
    <w:rsid w:val="008029FB"/>
    <w:rsid w:val="00804B0E"/>
    <w:rsid w:val="00812452"/>
    <w:rsid w:val="0081762E"/>
    <w:rsid w:val="00825286"/>
    <w:rsid w:val="00840B36"/>
    <w:rsid w:val="00845F20"/>
    <w:rsid w:val="00853A35"/>
    <w:rsid w:val="00862B00"/>
    <w:rsid w:val="00874EF4"/>
    <w:rsid w:val="00875A41"/>
    <w:rsid w:val="00887E55"/>
    <w:rsid w:val="00895E8D"/>
    <w:rsid w:val="0089725C"/>
    <w:rsid w:val="00897857"/>
    <w:rsid w:val="008D0BB3"/>
    <w:rsid w:val="008D4F9C"/>
    <w:rsid w:val="008E1FB1"/>
    <w:rsid w:val="008E4644"/>
    <w:rsid w:val="008F298F"/>
    <w:rsid w:val="008F4C9B"/>
    <w:rsid w:val="00916DDA"/>
    <w:rsid w:val="00921A59"/>
    <w:rsid w:val="0093141E"/>
    <w:rsid w:val="00934350"/>
    <w:rsid w:val="009454EE"/>
    <w:rsid w:val="00945714"/>
    <w:rsid w:val="00946DE5"/>
    <w:rsid w:val="00952A1A"/>
    <w:rsid w:val="0097257D"/>
    <w:rsid w:val="0097366F"/>
    <w:rsid w:val="009863BD"/>
    <w:rsid w:val="009A611F"/>
    <w:rsid w:val="009A6866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6F45"/>
    <w:rsid w:val="00A16FB4"/>
    <w:rsid w:val="00A1769A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83A"/>
    <w:rsid w:val="00B5586F"/>
    <w:rsid w:val="00B61EEF"/>
    <w:rsid w:val="00B67FA0"/>
    <w:rsid w:val="00B77B51"/>
    <w:rsid w:val="00B82D87"/>
    <w:rsid w:val="00B95902"/>
    <w:rsid w:val="00BA0B1B"/>
    <w:rsid w:val="00BB07E6"/>
    <w:rsid w:val="00BC3F9D"/>
    <w:rsid w:val="00BD09E2"/>
    <w:rsid w:val="00BE317B"/>
    <w:rsid w:val="00BE4E5B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63788"/>
    <w:rsid w:val="00D647E2"/>
    <w:rsid w:val="00D66E40"/>
    <w:rsid w:val="00D66E64"/>
    <w:rsid w:val="00D75BC8"/>
    <w:rsid w:val="00D75BEC"/>
    <w:rsid w:val="00D801E8"/>
    <w:rsid w:val="00DA7A3E"/>
    <w:rsid w:val="00DB37AD"/>
    <w:rsid w:val="00DC4EFE"/>
    <w:rsid w:val="00DD0FBB"/>
    <w:rsid w:val="00DE7E60"/>
    <w:rsid w:val="00E134AF"/>
    <w:rsid w:val="00E14796"/>
    <w:rsid w:val="00E220BF"/>
    <w:rsid w:val="00E852E9"/>
    <w:rsid w:val="00E854AB"/>
    <w:rsid w:val="00EA2711"/>
    <w:rsid w:val="00EA37E6"/>
    <w:rsid w:val="00EA55D4"/>
    <w:rsid w:val="00EA63C8"/>
    <w:rsid w:val="00EB128C"/>
    <w:rsid w:val="00EB323C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3682"/>
    <w:rsid w:val="00F66064"/>
    <w:rsid w:val="00F661E1"/>
    <w:rsid w:val="00F669DC"/>
    <w:rsid w:val="00F66DC2"/>
    <w:rsid w:val="00F77BDB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PlainTable1">
    <w:name w:val="Plain Table 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388</TotalTime>
  <Pages>2</Pages>
  <Words>460</Words>
  <Characters>2626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8</cp:revision>
  <cp:lastPrinted>2016-02-11T11:35:00Z</cp:lastPrinted>
  <dcterms:created xsi:type="dcterms:W3CDTF">2017-10-26T08:48:00Z</dcterms:created>
  <dcterms:modified xsi:type="dcterms:W3CDTF">2019-05-28T09:09:00Z</dcterms:modified>
</cp:coreProperties>
</file>